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transport towarów ADR?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na początku warto wyjaśnić skrót ADR. Jest to umowa europejska dotycząca międzynarodowego przewozu towarów niebezpiecznych. Więcej na ten temat dowiedzą się Państwo z poniższego artykułu. Zapraszamy do przeczytania!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ADR - Czym się charakteryzuje?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wspomnieliśmy wcześniej ADR jest europejską umową dotyczącą transportu towarów niebezpiecznych. Jest to umowa z 1957 roku i obowiązuje w 46 państwach Europy. Warto, również dodać, że umowa jest co dwa lata nowelizowana.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ADR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różni się od standardowego w wielu kwestiach. Pierwszą kwestią są osoby, które mogą podjąć się takiego transportu. Musza być specjalnie przeszkolone w tym zakresie. Obowiązują tu specjalne procedury przewozu, rozładunku oraz załadunku towaru.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towary kwalifikują się do transportu ADR?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Transport ADR</w:t>
      </w:r>
      <w:r>
        <w:rPr>
          <w:rFonts w:ascii="calibri" w:hAnsi="calibri" w:eastAsia="calibri" w:cs="calibri"/>
          <w:sz w:val="24"/>
          <w:szCs w:val="24"/>
        </w:rPr>
        <w:t xml:space="preserve"> obowiązuje wśród wybranych towarów, które zostały podzielone na 9 klas. Każdy z tych niebezpiecznych towarów musi być oznaczony specjalnym znakiem na pojeździe. Do materiałów niebezpiecznych zalicza się m. in. materiały wybuchowe, żrące, promieniotwórcze, ciekłe zapalne, łatwopalne, gazy. A to tylko część pełnej listy.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808px; height:4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wygląda taki transport na terenie Polski?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jest parę kwestii związanych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transportem towarów ADR</w:t>
      </w:r>
      <w:r>
        <w:rPr>
          <w:rFonts w:ascii="calibri" w:hAnsi="calibri" w:eastAsia="calibri" w:cs="calibri"/>
          <w:sz w:val="24"/>
          <w:szCs w:val="24"/>
        </w:rPr>
        <w:t xml:space="preserve"> m. in. można tutaj jechać autostradą nawet do 140km/h i przewozić tego typu towary. Jest też dużo miejsc gdzie zabrania się wjazdu z tego typu materiałami. Powstały specjalne pasy na drogach właśnie dla kierowców przewożących towary niebezpieczne.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mega-pilzno.com.pl/blog/ftl/transport-adr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2025-12-25T08:54:32+01:00</dcterms:created>
  <dcterms:modified xsi:type="dcterms:W3CDTF">2025-12-25T08:54:32+01:00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